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CB7" w:rsidRPr="005918F9" w:rsidRDefault="005F0CB7" w:rsidP="005F0CB7">
      <w:pPr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918F9">
        <w:rPr>
          <w:rFonts w:ascii="Times New Roman" w:hAnsi="Times New Roman" w:cs="Times New Roman"/>
          <w:b/>
          <w:sz w:val="28"/>
          <w:szCs w:val="28"/>
          <w:lang w:val="sr-Cyrl-RS"/>
        </w:rPr>
        <w:t>0</w:t>
      </w:r>
      <w:r w:rsidR="004F426B">
        <w:rPr>
          <w:rFonts w:ascii="Times New Roman" w:hAnsi="Times New Roman" w:cs="Times New Roman"/>
          <w:b/>
          <w:sz w:val="28"/>
          <w:szCs w:val="28"/>
          <w:lang w:val="en-US"/>
        </w:rPr>
        <w:t>57</w:t>
      </w:r>
      <w:r w:rsidRPr="005918F9">
        <w:rPr>
          <w:rFonts w:ascii="Times New Roman" w:hAnsi="Times New Roman" w:cs="Times New Roman"/>
          <w:b/>
          <w:sz w:val="28"/>
          <w:szCs w:val="28"/>
          <w:lang w:val="sr-Cyrl-RS"/>
        </w:rPr>
        <w:t>. Радно место за провођење промена у базама података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Која врста послова се уређују Законом о државном премеру и катастру?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лист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катастарски план?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непокретности су предмет уписа у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Где је</w:t>
      </w:r>
      <w:bookmarkStart w:id="0" w:name="_GoBack"/>
      <w:bookmarkEnd w:id="0"/>
      <w:r w:rsidRPr="005918F9">
        <w:rPr>
          <w:rFonts w:ascii="Times New Roman" w:hAnsi="Times New Roman"/>
          <w:lang w:val="sr-Cyrl-RS"/>
        </w:rPr>
        <w:t xml:space="preserve"> седиште Републичког геодетског завода?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Где се обављају послови из делокруга Републичког геодетског завода?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прописи се примењују на државне службенике у Заводу?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је надлежан да решава по жалби на првостепено решење службе за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геодетска организација може да обавља послове катастарског класирања, бонитирања и комасациона процена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којој територији геодетска организација може да изводи геодетске радове?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услове мора да испуни геодетска организација да би добила лиценцу за рад?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послове може да обавља лице са геодетском лиценцом првог реда?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послове може да обавља лице са геодетском лиценцом другог реда?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услове треба да испуни лице геодетске струке да би стекло геодетску лиценцу другог реда?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које сврхе се користи легитимација за идентификацију?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Колико запослених мора да има геодетска организација за извођење геодетских радова за које је Законом о државном премеру и катастру предвиђена израда главног пројекта?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дужна геодетске организација да уради пре почетка извођења радова на терену?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Где се могу проверити статусни подаци о геодетској организацији?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основна катастарска територијална јединица?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катастарска парцела?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култура катастарске парцеле «њива» представља врсту земљишта или начин коришћења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гласи начело државног премера?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ималац права на непокретности обавезан да поднесе захтев за упис непокретности и права својине у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гласи начело јавности?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гласи начело поуздања?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гласи начело првенства?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Из чега се састоји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физичка лица?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правна лица?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су врсте  уписа у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парцели?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објекту и посебним деловима у обједињеној процедури?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објекту који није у поступку обједињене процедуре?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lastRenderedPageBreak/>
        <w:t>На основу које документације се уписују подаци о посебном делу објекта који није у поступку обједињене процедуре, за  непокретност за коју је издата употребна дозвола?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непокретност изграђену пре ступања на снагу прописа о изградњи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непокретност за коју није издата дозвола, а која није изграђена пре ступања на снагу прописа о изградњи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посебни део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објекат?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катастарска парцела?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исправа за упис мора да садржи место и датум састављања, односно овере?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исправа за упис мора бити приложена у оригиналу, односно овереној копији?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Када је јавна исправа подобна за упис?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се је обнова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одржавање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се, у смислу Закона о државном премеру и катастру, сматра изграђеним објектом?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темељ објекта - зграде предмет провођења промене у катастру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ком случају се доноси решење у поступку превођења постојећег аналогног катастарског плана у дигитални облик?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врши прикупљање података о насталим променама на непокретностима и извођење радова на терену?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странка, односно ималац права на непокретности дужан да у одређеном временском периоду пријави промену надлежној служби за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ком року геодетска организација мора да достави елаборат геодетских радова служби за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су странке у поступку уписа?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може да поднесе захтев за упис промена на непокретностима и стварним правима на њима, сходно Закону о државном премеру и катастру?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јединствени матични број грађана?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промену за коју се захтева упис?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на непокретности на коју се односи захтев уписује забележба времена пријема и број предмета под којим је захтев заведен?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приликом завођења управних предмета уписује и време пријема захтева?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захтев који се односи на упис права својине у случају вансудске продаје непокретности на основу одредаба Закона о хипотеци, узима у рад по коначном решавању ранијег захтева?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се доноси решење у поступку провођења промена на непокретностима?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 xml:space="preserve">У ком року служба за катастар непокретности одлучује у случају уписа објекта и посебног дела објекта за који је издата употребна дозвола у обједињеној процедури? 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lastRenderedPageBreak/>
        <w:t>Којом одлуком се окончава поступак ако нису испуњени услови за упис у смислу Закона о државном премеру и катастру?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Коме служба за катастар непокретности доставља решење о упису у катастар непокретности (доставна наредба)?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врши достава решења, у случају ако је адреса пребивалишта, боравишта, односно седишта странке непозната?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врши достава решења, у случају ако је пошиљка враћена са напоменом достављача да је прималац непознат на адреси?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поступа у случају када се приликом прегледа елабората геодетских радова утврде недостаци?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Коме се може издати лист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орган издаје уверења и друге исправе само о чињеницама о којима води службену евиденцију?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уверења и друге исправе о чињеницама о којима се води службена евиденција издата сагласно подацима из службене евиденције имају доказну вредност јавне исправе?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уверења издају по правилу истог дана када је странка поднела захтев?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Којом одлуком се може одбити захтев странке за издавање уверења?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којој форми се подноси захтев за издавање уверења?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одређује месна надлежност органа у управним стварима које се тичу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одлучује о изузећу овлашћеног службеног лица?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постојање пуномоћја спречава странку да сама предузима радње у поступку?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ком облику се даје пуномоћје?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има право на разгледање списа по Закону о општем управном поступку?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доставница?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доставница може бити у електронском облику?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јавно достављање?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сноси трошкове поступка уколико је поступак покренут по службеној дужности и уколико је поступак повољно окончан по странку?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који начин се покреће поступак за провођење промена у катастру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Којим актом се врши спајање више управних ствари у један поступак сходно Закону о општем управном поступку?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овлашћено службено лице може захтевати да се покаже оригинал исправе?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До ког момента жалилац може да одустане од жалбе?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ком року је првостепени орган дужан да поступи по другостепеном решењу и донесе ново решење?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орган одлучује о захтеву за понављање поступка?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дозвољена жалба против решења којим се дозвољава понављање поступка?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гаражно место?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су граничне тачке?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 је посебан  део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парцелација?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препарцелација?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правни статус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фактичко стање?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обавезно садржи пројекат геодетског обележавања?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зграде и други грађевински објекти су предмет геодетског мерења?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lastRenderedPageBreak/>
        <w:t>Како се, у поступку катастарског премера, класификују граничне тачке непокретности у погледу тачности просторног положаја?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је  минималан број граничних тачака зграде које се мере геодетским методама мерења?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складу са којим актом се мере димензије просторија у посебном делу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За коју парцелу се везују подаци о подземним објектима?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који начин се нумеришу фотоскице у оквиру подручја катастарског премера?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одређује број објекта на парцели?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може поднети захтев за провођење промене у катастру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се доставља уз захтев, када је за провођење промене потребно извести геодетске радове на терену и када те радове изводи геодетска организација?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За које епохе премера се уз издате податке издаје податак о класи тачности?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За које епохе премера се уз издате податке издаје податак о категорији премера?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 чини елаборат геодетских радова?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је записник о извршеном увиђају на терену обавезан садржај елабората геодетских радова?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је скица одржавања катастра непокретности обавезан садржај елабората геодетских радова?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приказује постојеће стање на скици одржавања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приказује ново стање на скици одржавања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 значи ознака  „х” уписана црвеном бојом у средини објекта приказаног  на скици одржавања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подаци се, по правилу, издају за потребе деобе парцеле?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поступа у поступку деоба парцеле у случају кад гранична линија сече постојеће објекте?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се подаци, по правилу, користе за потребе реализације пројекта парцелације, односно препарцелације и исправке граница?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дужан вештак геодетске струке да достави служби за катастар непокретности у случају уређења међе пред судом, приликом пријаве радове?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од података издаје служба за катастар непокретности за потребе геодетског мерења новог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По којим правилима се врши геодетско мерење граничних тачака новог објекта у поступку одржавања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координате граничних тачака дограђеног дела објекта могу одредити на основу мерених фронтова и одмерањем?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се приказује на скици одржавања катастра непокретности у случају промене настале уклањањем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омеђавање парцеле?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нумерише нова катастарска парцела настала деобом  катастарске парцеле која је нумерисана целим бројем?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нумерише нова парцела, настала спајањем две или више парцела?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може употребити број парцеле и дела парцеле који је једанпут поништен?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утврђује промена настала деобом парцела изван границе грађевинског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Која је минимална површина парцеле која се може формирати на обрадивом пољопривредном земљишту уређеном комасацијом?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Која је минимална површина парцеле која се може формирати на шумском земљишту за које је донет програм газдовања шумама?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lastRenderedPageBreak/>
        <w:t>На основу које документације се утврђује промена настала спајањем две или више суседних парцела изван границе грађевинског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подаци се преносе на парцелу која је настала спајањем две или више суседних парцела изван границе грађевинског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појам «грађевинско земљиште»  представља врсту земљишта или начин коришћења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су врста земљишта и начин коришћења земљишта једна те иста ствар?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врши упис објекта у поступку обједињене процедуре?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поступа у случају када је објекат изграђен на две парцеле?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уписују подаци о мосту у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стамбене зграде које су изграђене на селу до 8. јула 1973. године сматрају објектима изграђеним у складу са прописима?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у поступку уписа објекта утврђује и кућни број за објекат?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подаци о објекту се могу променити у поступку провођења промене настале доградњом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утврђује промена настала уклањањем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у случају уклањања објекта бришу права и забележбе на том објекту?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 је потребно доставити за накнадни упис  посебног дела 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којим случајевима се не захтева правни континуитет са уписаним претходником?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 xml:space="preserve">Шта је потребно доставити приликом уписа у катастар непокретности страног лица које обавља делатност у Републици Србији, поред постојања узајамности? 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упис права закупа на непокретности условљен дужином трајања закупа?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је основ за упис права службености?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податак о уписаној хипотеци не може да се измени?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Уколико је на непокретности уписано друго лице, шта је потребно поднети уз захтев за упис забележбе поступка извршења?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уписује и брише забележба покретања управног спора?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Када се врши провођење промене у бази података?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којој размери се издаје копија катастарског плана за једну или више катастарских парцела?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лист непокретности садржи личне податке о имаоцу права?</w:t>
      </w:r>
    </w:p>
    <w:sectPr w:rsidR="005F0CB7" w:rsidRPr="00591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AD6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27B61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97487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E73BA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325B0"/>
    <w:multiLevelType w:val="hybridMultilevel"/>
    <w:tmpl w:val="98047026"/>
    <w:lvl w:ilvl="0" w:tplc="28E68988">
      <w:start w:val="9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7C"/>
    <w:rsid w:val="0012191F"/>
    <w:rsid w:val="0015027C"/>
    <w:rsid w:val="003B1CDB"/>
    <w:rsid w:val="004000C4"/>
    <w:rsid w:val="004A6291"/>
    <w:rsid w:val="004F426B"/>
    <w:rsid w:val="00506CD4"/>
    <w:rsid w:val="005918F9"/>
    <w:rsid w:val="005F0CB7"/>
    <w:rsid w:val="0061089A"/>
    <w:rsid w:val="006E3A4A"/>
    <w:rsid w:val="007965C8"/>
    <w:rsid w:val="00A204D8"/>
    <w:rsid w:val="00BF1582"/>
    <w:rsid w:val="00C1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4C2B"/>
  <w15:chartTrackingRefBased/>
  <w15:docId w15:val="{CE6AC7F4-ADFE-43DB-B500-7F549A4D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7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highlight">
    <w:name w:val="highlight"/>
    <w:basedOn w:val="DefaultParagraphFont"/>
    <w:rsid w:val="005F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Đorđević</dc:creator>
  <cp:keywords/>
  <dc:description/>
  <cp:lastModifiedBy>MD</cp:lastModifiedBy>
  <cp:revision>8</cp:revision>
  <dcterms:created xsi:type="dcterms:W3CDTF">2018-05-28T09:54:00Z</dcterms:created>
  <dcterms:modified xsi:type="dcterms:W3CDTF">2018-05-28T11:26:00Z</dcterms:modified>
</cp:coreProperties>
</file>